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C2" w:rsidRDefault="00DF77C2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DF77C2" w:rsidRPr="00DF77C2" w:rsidRDefault="007A4B41" w:rsidP="00DF77C2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№12</w:t>
      </w:r>
      <w:r w:rsidR="00DF77C2" w:rsidRPr="00DF77C2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ЛАБ</w:t>
      </w:r>
    </w:p>
    <w:p w:rsidR="00DF77C2" w:rsidRDefault="00DF77C2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637E2" w:rsidRPr="00DF77C2" w:rsidRDefault="00DF77C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 </w:t>
      </w:r>
      <w:r w:rsidRPr="00DF77C2">
        <w:rPr>
          <w:rFonts w:ascii="Times New Roman" w:hAnsi="Times New Roman" w:cs="Times New Roman"/>
          <w:sz w:val="28"/>
          <w:szCs w:val="28"/>
          <w:lang w:val="kk-KZ" w:eastAsia="ko-KR"/>
        </w:rPr>
        <w:t>“Асахи“,“Майнити“,“Иомиури“,“Санкей симбун. Журналистер ассоциациясының баспасөзді дамытудағы рөлі.</w:t>
      </w:r>
    </w:p>
    <w:p w:rsidR="00DF77C2" w:rsidRDefault="00DF77C2">
      <w:pPr>
        <w:rPr>
          <w:lang w:val="kk-KZ"/>
        </w:rPr>
      </w:pPr>
    </w:p>
    <w:p w:rsidR="00DF77C2" w:rsidRDefault="00DF77C2">
      <w:pPr>
        <w:rPr>
          <w:lang w:val="kk-KZ"/>
        </w:rPr>
      </w:pPr>
    </w:p>
    <w:p w:rsidR="00DF77C2" w:rsidRPr="00DF77C2" w:rsidRDefault="00DF77C2">
      <w:pPr>
        <w:rPr>
          <w:lang w:val="kk-KZ"/>
        </w:rPr>
      </w:pPr>
    </w:p>
    <w:sectPr w:rsidR="00DF77C2" w:rsidRPr="00DF77C2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F77C2"/>
    <w:rsid w:val="007A4B41"/>
    <w:rsid w:val="00A637E2"/>
    <w:rsid w:val="00D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2012-02-07T14:10:00Z</dcterms:created>
  <dcterms:modified xsi:type="dcterms:W3CDTF">2012-02-07T14:10:00Z</dcterms:modified>
</cp:coreProperties>
</file>